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10" w:rsidRDefault="00456810" w:rsidP="00456810">
      <w:pPr>
        <w:pStyle w:val="a3"/>
        <w:shd w:val="clear" w:color="auto" w:fill="FFFFFF"/>
        <w:spacing w:before="0" w:beforeAutospacing="0" w:after="0" w:afterAutospacing="0" w:line="600" w:lineRule="exact"/>
        <w:jc w:val="center"/>
        <w:rPr>
          <w:rFonts w:ascii="方正小标宋_GBK" w:eastAsia="方正小标宋_GBK"/>
          <w:color w:val="333333"/>
          <w:sz w:val="44"/>
          <w:szCs w:val="44"/>
        </w:rPr>
      </w:pPr>
    </w:p>
    <w:p w:rsidR="00456810" w:rsidRDefault="00456810" w:rsidP="00456810">
      <w:pPr>
        <w:pStyle w:val="a3"/>
        <w:shd w:val="clear" w:color="auto" w:fill="FFFFFF"/>
        <w:spacing w:before="0" w:beforeAutospacing="0" w:after="0" w:afterAutospacing="0" w:line="600" w:lineRule="exact"/>
        <w:jc w:val="center"/>
        <w:rPr>
          <w:rFonts w:ascii="方正小标宋_GBK" w:eastAsia="方正小标宋_GBK"/>
          <w:color w:val="333333"/>
          <w:sz w:val="44"/>
          <w:szCs w:val="44"/>
        </w:rPr>
      </w:pPr>
      <w:proofErr w:type="gramStart"/>
      <w:r w:rsidRPr="00456810">
        <w:rPr>
          <w:rFonts w:ascii="方正小标宋_GBK" w:eastAsia="方正小标宋_GBK" w:hint="eastAsia"/>
          <w:color w:val="333333"/>
          <w:sz w:val="44"/>
          <w:szCs w:val="44"/>
        </w:rPr>
        <w:t>《</w:t>
      </w:r>
      <w:proofErr w:type="gramEnd"/>
      <w:r w:rsidRPr="00456810">
        <w:rPr>
          <w:rFonts w:ascii="方正小标宋_GBK" w:eastAsia="方正小标宋_GBK" w:hint="eastAsia"/>
          <w:color w:val="333333"/>
          <w:sz w:val="44"/>
          <w:szCs w:val="44"/>
        </w:rPr>
        <w:t>关于加快构建政策体系</w:t>
      </w:r>
    </w:p>
    <w:p w:rsidR="00456810" w:rsidRPr="00456810" w:rsidRDefault="00456810" w:rsidP="00456810">
      <w:pPr>
        <w:pStyle w:val="a3"/>
        <w:shd w:val="clear" w:color="auto" w:fill="FFFFFF"/>
        <w:spacing w:before="0" w:beforeAutospacing="0" w:after="0" w:afterAutospacing="0" w:line="600" w:lineRule="exact"/>
        <w:jc w:val="center"/>
        <w:rPr>
          <w:rFonts w:ascii="方正小标宋_GBK" w:eastAsia="方正小标宋_GBK" w:hint="eastAsia"/>
          <w:color w:val="333333"/>
          <w:sz w:val="44"/>
          <w:szCs w:val="44"/>
        </w:rPr>
      </w:pPr>
      <w:r w:rsidRPr="00456810">
        <w:rPr>
          <w:rFonts w:ascii="方正小标宋_GBK" w:eastAsia="方正小标宋_GBK" w:hint="eastAsia"/>
          <w:color w:val="333333"/>
          <w:sz w:val="44"/>
          <w:szCs w:val="44"/>
        </w:rPr>
        <w:t>培育新型农业经营主体的意见</w:t>
      </w:r>
      <w:r w:rsidRPr="00456810">
        <w:rPr>
          <w:rFonts w:ascii="方正小标宋_GBK" w:eastAsia="方正小标宋_GBK" w:hint="eastAsia"/>
          <w:color w:val="333333"/>
          <w:sz w:val="44"/>
          <w:szCs w:val="44"/>
        </w:rPr>
        <w:t>》</w:t>
      </w:r>
    </w:p>
    <w:p w:rsidR="00456810" w:rsidRDefault="00456810" w:rsidP="00456810">
      <w:pPr>
        <w:pStyle w:val="a3"/>
        <w:shd w:val="clear" w:color="auto" w:fill="FFFFFF"/>
        <w:spacing w:before="0" w:beforeAutospacing="0" w:after="0" w:afterAutospacing="0" w:line="600" w:lineRule="exact"/>
        <w:ind w:firstLineChars="200" w:firstLine="640"/>
        <w:jc w:val="both"/>
        <w:rPr>
          <w:rFonts w:ascii="仿宋_GB2312" w:eastAsia="仿宋_GB2312"/>
          <w:color w:val="333333"/>
          <w:sz w:val="32"/>
          <w:szCs w:val="32"/>
        </w:rPr>
      </w:pPr>
    </w:p>
    <w:p w:rsidR="00456810" w:rsidRPr="00456810" w:rsidRDefault="00456810" w:rsidP="00456810">
      <w:pPr>
        <w:pStyle w:val="a3"/>
        <w:shd w:val="clear" w:color="auto" w:fill="FFFFFF"/>
        <w:spacing w:before="0" w:beforeAutospacing="0" w:after="0" w:afterAutospacing="0" w:line="600" w:lineRule="exact"/>
        <w:ind w:firstLineChars="200" w:firstLine="640"/>
        <w:jc w:val="both"/>
        <w:rPr>
          <w:rFonts w:ascii="仿宋_GB2312" w:eastAsia="仿宋_GB2312" w:hint="eastAsia"/>
          <w:color w:val="333333"/>
          <w:sz w:val="32"/>
          <w:szCs w:val="32"/>
        </w:rPr>
      </w:pPr>
      <w:r w:rsidRPr="00456810">
        <w:rPr>
          <w:rFonts w:ascii="仿宋_GB2312" w:eastAsia="仿宋_GB2312" w:hint="eastAsia"/>
          <w:color w:val="333333"/>
          <w:sz w:val="32"/>
          <w:szCs w:val="32"/>
        </w:rPr>
        <w:t>在坚持家庭承包经营基础上，培育从事农业生产和服务的新型农业经营主体是关系我国农业现代化的重大战略。加快培育新型农业经营主体，加快形成以农户家庭经营为基础、合作与联合为纽带、社会化服务为支撑的立体式复合型现代农业经营体系，对于推进农业供给侧结构性改革、引领农业适度规模经营发展、带动农民就业增收、增强农业农村发展新动能具有十分重要的意义。为加快构建政策体系，引导新型农业经营主体健康发展，现提出如下意见。</w:t>
      </w:r>
    </w:p>
    <w:p w:rsidR="00456810" w:rsidRPr="00456810" w:rsidRDefault="00456810" w:rsidP="00456810">
      <w:pPr>
        <w:pStyle w:val="a3"/>
        <w:shd w:val="clear" w:color="auto" w:fill="FFFFFF"/>
        <w:spacing w:before="0" w:beforeAutospacing="0" w:after="0" w:afterAutospacing="0" w:line="600" w:lineRule="exact"/>
        <w:ind w:firstLineChars="200" w:firstLine="640"/>
        <w:jc w:val="both"/>
        <w:rPr>
          <w:rFonts w:ascii="黑体" w:eastAsia="黑体" w:hAnsi="黑体" w:hint="eastAsia"/>
          <w:color w:val="333333"/>
          <w:sz w:val="32"/>
          <w:szCs w:val="32"/>
        </w:rPr>
      </w:pPr>
      <w:r w:rsidRPr="00456810">
        <w:rPr>
          <w:rFonts w:ascii="黑体" w:eastAsia="黑体" w:hAnsi="黑体" w:hint="eastAsia"/>
          <w:bCs/>
          <w:color w:val="333333"/>
          <w:sz w:val="32"/>
          <w:szCs w:val="32"/>
        </w:rPr>
        <w:t>一、总体要求</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（一）指导思想。</w:t>
      </w:r>
      <w:r w:rsidRPr="00456810">
        <w:rPr>
          <w:rFonts w:ascii="仿宋_GB2312" w:eastAsia="仿宋_GB2312" w:hint="eastAsia"/>
          <w:color w:val="333333"/>
          <w:sz w:val="32"/>
          <w:szCs w:val="32"/>
        </w:rPr>
        <w:t>全面贯彻党的十八大和十八届三中、四中、五中、六中全会精神，深入贯彻习近平总书记系列重要讲话精神和治国</w:t>
      </w:r>
      <w:proofErr w:type="gramStart"/>
      <w:r w:rsidRPr="00456810">
        <w:rPr>
          <w:rFonts w:ascii="仿宋_GB2312" w:eastAsia="仿宋_GB2312" w:hint="eastAsia"/>
          <w:color w:val="333333"/>
          <w:sz w:val="32"/>
          <w:szCs w:val="32"/>
        </w:rPr>
        <w:t>理政新理念</w:t>
      </w:r>
      <w:proofErr w:type="gramEnd"/>
      <w:r w:rsidRPr="00456810">
        <w:rPr>
          <w:rFonts w:ascii="仿宋_GB2312" w:eastAsia="仿宋_GB2312" w:hint="eastAsia"/>
          <w:color w:val="333333"/>
          <w:sz w:val="32"/>
          <w:szCs w:val="32"/>
        </w:rPr>
        <w:t>新思想新战略，认真落实党中央、国务院决策部署，紧紧围绕统筹推进“五位一体”总体布局和协调推进“四个全面”战略布局，牢固树立和贯彻落实新发展理念，围绕帮助农民、提高农民、富裕农民，加快培育新型农业经营主体，综合运用多种政策工具，与农业产业政策结合、与脱贫攻坚政策结合，形成比较完备的政策扶持体系，引导新型农业经营主体提升规模经营水平、完善利益分享机制，更好发挥带动农民进入市场、增加收入、建设现代农业的引领作用。</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楷体_GB2312" w:eastAsia="楷体_GB2312" w:hint="eastAsia"/>
          <w:b/>
          <w:color w:val="333333"/>
          <w:sz w:val="32"/>
          <w:szCs w:val="32"/>
        </w:rPr>
      </w:pPr>
      <w:r w:rsidRPr="00456810">
        <w:rPr>
          <w:rFonts w:ascii="楷体_GB2312" w:eastAsia="楷体_GB2312" w:hint="eastAsia"/>
          <w:b/>
          <w:color w:val="333333"/>
          <w:sz w:val="32"/>
          <w:szCs w:val="32"/>
        </w:rPr>
        <w:lastRenderedPageBreak/>
        <w:t>（二）基本原则</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仿宋_GB2312" w:eastAsia="仿宋_GB2312" w:hint="eastAsia"/>
          <w:b/>
          <w:color w:val="333333"/>
          <w:sz w:val="32"/>
          <w:szCs w:val="32"/>
        </w:rPr>
        <w:t>——坚持基本制度。</w:t>
      </w:r>
      <w:r w:rsidRPr="00456810">
        <w:rPr>
          <w:rFonts w:ascii="仿宋_GB2312" w:eastAsia="仿宋_GB2312" w:hint="eastAsia"/>
          <w:color w:val="333333"/>
          <w:sz w:val="32"/>
          <w:szCs w:val="32"/>
        </w:rPr>
        <w:t>坚持农村土地集体所有，坚持家庭经营基础性地位。既支持新型农业经营主体发展，又不忽视普通农户尤其是贫困农户，发挥新型农业经营主体对普通农户的辐射带动作用，推进家庭经营、集体经营、合作经营、企业经营共同发展。</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仿宋_GB2312" w:eastAsia="仿宋_GB2312" w:hint="eastAsia"/>
          <w:b/>
          <w:color w:val="333333"/>
          <w:sz w:val="32"/>
          <w:szCs w:val="32"/>
        </w:rPr>
        <w:t>——坚持市场导向。</w:t>
      </w:r>
      <w:r w:rsidRPr="00456810">
        <w:rPr>
          <w:rFonts w:ascii="仿宋_GB2312" w:eastAsia="仿宋_GB2312" w:hint="eastAsia"/>
          <w:color w:val="333333"/>
          <w:sz w:val="32"/>
          <w:szCs w:val="32"/>
        </w:rPr>
        <w:t>发挥市场在资源配置中的决定性作用和更好发挥政府作用。运用市场的办法推进生产要素向新型农业经营主体优化配置，发挥政策引导作用，优化存量、倾斜增量，撬动更多社会资本投向农业，既扶优扶强、又不“垒大户”，既积极支持、又不搞“大呼隆”，为新型农业经营主体发展创造公平的市场环境。</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仿宋_GB2312" w:eastAsia="仿宋_GB2312" w:hint="eastAsia"/>
          <w:b/>
          <w:color w:val="333333"/>
          <w:sz w:val="32"/>
          <w:szCs w:val="32"/>
        </w:rPr>
        <w:t>——坚持因地制宜。</w:t>
      </w:r>
      <w:r w:rsidRPr="00456810">
        <w:rPr>
          <w:rFonts w:ascii="仿宋_GB2312" w:eastAsia="仿宋_GB2312" w:hint="eastAsia"/>
          <w:color w:val="333333"/>
          <w:sz w:val="32"/>
          <w:szCs w:val="32"/>
        </w:rPr>
        <w:t>充分发挥农民首创精神，鼓励各地积极探索，不断创新经营组织形式，不断创设扶持政策措施，重点支持新型农业经营主体发展绿色农业、生态农业、循环农业，率先实施标准化生产、品牌化营销、一二三产业融合，走产出高效、产品安全、资源节约、环境友好的发展道路。</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仿宋_GB2312" w:eastAsia="仿宋_GB2312" w:hint="eastAsia"/>
          <w:b/>
          <w:color w:val="333333"/>
          <w:sz w:val="32"/>
          <w:szCs w:val="32"/>
        </w:rPr>
        <w:t>——坚持落地见效。</w:t>
      </w:r>
      <w:r w:rsidRPr="00456810">
        <w:rPr>
          <w:rFonts w:ascii="仿宋_GB2312" w:eastAsia="仿宋_GB2312" w:hint="eastAsia"/>
          <w:color w:val="333333"/>
          <w:sz w:val="32"/>
          <w:szCs w:val="32"/>
        </w:rPr>
        <w:t>明确政策实施主体，健全政策执行评估机制，发挥政府督查和社会舆论监督作用，形成齐抓共促合力，确保政策措施落到实处。</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（三）主要目标。</w:t>
      </w:r>
      <w:r w:rsidRPr="00456810">
        <w:rPr>
          <w:rFonts w:ascii="仿宋_GB2312" w:eastAsia="仿宋_GB2312" w:hint="eastAsia"/>
          <w:color w:val="333333"/>
          <w:sz w:val="32"/>
          <w:szCs w:val="32"/>
        </w:rPr>
        <w:t>到2020年，基本形成与世界贸易组织规则相衔接、与国家财力增长相适应的投入稳定增长机制和政策落实与绩效评估机制，构建框架完整、措施精准、机制有效的政</w:t>
      </w:r>
      <w:r w:rsidRPr="00456810">
        <w:rPr>
          <w:rFonts w:ascii="仿宋_GB2312" w:eastAsia="仿宋_GB2312" w:hint="eastAsia"/>
          <w:color w:val="333333"/>
          <w:sz w:val="32"/>
          <w:szCs w:val="32"/>
        </w:rPr>
        <w:lastRenderedPageBreak/>
        <w:t>策支持体系，不断提升新型农业经营主体适应市场能力和带动农民增收致富能力，进一步提高农业质量效益，促进现代农业发展。</w:t>
      </w:r>
    </w:p>
    <w:p w:rsidR="00456810" w:rsidRPr="00456810" w:rsidRDefault="00456810" w:rsidP="00456810">
      <w:pPr>
        <w:pStyle w:val="a3"/>
        <w:shd w:val="clear" w:color="auto" w:fill="FFFFFF"/>
        <w:spacing w:before="0" w:beforeAutospacing="0" w:after="0" w:afterAutospacing="0" w:line="600" w:lineRule="exact"/>
        <w:ind w:firstLineChars="200" w:firstLine="640"/>
        <w:jc w:val="both"/>
        <w:rPr>
          <w:rFonts w:ascii="黑体" w:eastAsia="黑体" w:hAnsi="黑体" w:hint="eastAsia"/>
          <w:color w:val="333333"/>
          <w:sz w:val="32"/>
          <w:szCs w:val="32"/>
        </w:rPr>
      </w:pPr>
      <w:r w:rsidRPr="00456810">
        <w:rPr>
          <w:rFonts w:ascii="黑体" w:eastAsia="黑体" w:hAnsi="黑体" w:hint="eastAsia"/>
          <w:bCs/>
          <w:color w:val="333333"/>
          <w:sz w:val="32"/>
          <w:szCs w:val="32"/>
        </w:rPr>
        <w:t>二、发挥政策对新型农业经营主体发展的引导作用</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（四）引导新型农业经营主体多元融合发展。</w:t>
      </w:r>
      <w:r w:rsidRPr="00456810">
        <w:rPr>
          <w:rFonts w:ascii="仿宋_GB2312" w:eastAsia="仿宋_GB2312" w:hint="eastAsia"/>
          <w:color w:val="333333"/>
          <w:sz w:val="32"/>
          <w:szCs w:val="32"/>
        </w:rPr>
        <w:t>支持发展规模适度的农户家庭农场和种养大户。鼓励农民以土地、林权、资金、劳动、技术、产品为纽带，开展多种形式的合作与联合，积极发展生产、供销、信用“三位一体”综合合作，依法组建农民合作社联合社。支持农业产业化龙头企业和农民合作社开展农产品加工流通和社会化服务，带动农户发展规模经营。培育多元化农业服务主体，探索建立农技指导、信用评价、保险推广、产品营销于一体的公益性、综合性农业公共服务组织。大力发展农机作业、统防统治、集中育秧、加工储存等生产性服务组织。发挥供销、农垦等系统的优势，强化为农民服务。促进各类新型农业经营主体融合发展，培育和发展农业产业化联合体，鼓励建立产业协会和产业联盟。</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（五）引导新型农业经营主体多路径提升规模经营水平。</w:t>
      </w:r>
      <w:r w:rsidRPr="00456810">
        <w:rPr>
          <w:rFonts w:ascii="仿宋_GB2312" w:eastAsia="仿宋_GB2312" w:hint="eastAsia"/>
          <w:color w:val="333333"/>
          <w:sz w:val="32"/>
          <w:szCs w:val="32"/>
        </w:rPr>
        <w:t>鼓励农民按照依法自愿有偿原则，通过流转土地经营权，提升土地适度规模经营水平。支持新型农业经营主体带动普通农户连片种植、规模饲养，并提供专业服务和生产托管等全程化服务，提升农业服务规模水平。引导新型农业经营主体集群集聚发展，参与粮食生产功能区、重要农产品生产保护区、特色农产品优势区以及现代农业产业园、农业科技园、农业产业化示范</w:t>
      </w:r>
      <w:r w:rsidRPr="00456810">
        <w:rPr>
          <w:rFonts w:ascii="仿宋_GB2312" w:eastAsia="仿宋_GB2312" w:hint="eastAsia"/>
          <w:color w:val="333333"/>
          <w:sz w:val="32"/>
          <w:szCs w:val="32"/>
        </w:rPr>
        <w:lastRenderedPageBreak/>
        <w:t>基地等建设，促进农业专业化布局、规模化生产。支持新型农业经营主体建设形成一批一村一品、一县一业等特色优势产业和乡村旅游基地，提高产业整体规模效益。</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（六）引导新型农业经营主体多模式完善利益分享机制。</w:t>
      </w:r>
      <w:r w:rsidRPr="00456810">
        <w:rPr>
          <w:rFonts w:ascii="仿宋_GB2312" w:eastAsia="仿宋_GB2312" w:hint="eastAsia"/>
          <w:color w:val="333333"/>
          <w:sz w:val="32"/>
          <w:szCs w:val="32"/>
        </w:rPr>
        <w:t>引导和支持新型农业经营主体发展新产业新业态，扩大就业容量，吸纳农户脱贫致富。总结土地经营权入股农业产业化经营试点经验，推广“保底收益+按</w:t>
      </w:r>
      <w:proofErr w:type="gramStart"/>
      <w:r w:rsidRPr="00456810">
        <w:rPr>
          <w:rFonts w:ascii="仿宋_GB2312" w:eastAsia="仿宋_GB2312" w:hint="eastAsia"/>
          <w:color w:val="333333"/>
          <w:sz w:val="32"/>
          <w:szCs w:val="32"/>
        </w:rPr>
        <w:t>股分</w:t>
      </w:r>
      <w:proofErr w:type="gramEnd"/>
      <w:r w:rsidRPr="00456810">
        <w:rPr>
          <w:rFonts w:ascii="仿宋_GB2312" w:eastAsia="仿宋_GB2312" w:hint="eastAsia"/>
          <w:color w:val="333333"/>
          <w:sz w:val="32"/>
          <w:szCs w:val="32"/>
        </w:rPr>
        <w:t>红”等模式。进一步完善订单带动、利润返还、股份合作等新型农业经营主体与农户的利益联结机制，让农民成为现代农业发展的参与者、受益者，防止被挤出、受损害。支持龙头企业与农户共同设立风险保障金。探索建立政府扶持资金既帮助新型农业经营主体提升竞争力，又增强其带动农户发展能力，让更多农户分享政策红利的有效机制。鼓励地方将新型农业经营主体带动农户数量和成效作为相关财政支农资金和项目审批、验收的重要参考依据。允许将财政资金特别是扶贫资金量化到农村集体经济组织和农户后，以自愿入股方式投入新型农业经营主体，让农户共享发展收益。</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（七）引导新型农业经营主体多形式提高发展质量。</w:t>
      </w:r>
      <w:r w:rsidRPr="00456810">
        <w:rPr>
          <w:rFonts w:ascii="仿宋_GB2312" w:eastAsia="仿宋_GB2312" w:hint="eastAsia"/>
          <w:color w:val="333333"/>
          <w:sz w:val="32"/>
          <w:szCs w:val="32"/>
        </w:rPr>
        <w:t>鼓励农户家庭农场使用规范的生产记录和财务收支记录，提升标准化生产和经营管理水平。引导农民合作社依照章程加强民主管理、民主监督，发挥成员积极性，共同办好合作社。鼓励龙头企业通过兼并重组，建立现代企业制度，加大科技创新，优化产品结构，强化品牌建设，提升农产品质量安全水平和市场竞争力。鼓励各类社会化服务组织按照生产作业标准或服务标准，提高</w:t>
      </w:r>
      <w:r w:rsidRPr="00456810">
        <w:rPr>
          <w:rFonts w:ascii="仿宋_GB2312" w:eastAsia="仿宋_GB2312" w:hint="eastAsia"/>
          <w:color w:val="333333"/>
          <w:sz w:val="32"/>
          <w:szCs w:val="32"/>
        </w:rPr>
        <w:lastRenderedPageBreak/>
        <w:t>服务质量水平。深入推进示范家庭农场、农民合作社示范社、农业产业化示范基地、农业示范服务组织、一村一品示范村镇创建，发挥示范带动作用。</w:t>
      </w:r>
    </w:p>
    <w:p w:rsidR="00456810" w:rsidRPr="00456810" w:rsidRDefault="00456810" w:rsidP="00456810">
      <w:pPr>
        <w:pStyle w:val="a3"/>
        <w:shd w:val="clear" w:color="auto" w:fill="FFFFFF"/>
        <w:spacing w:before="0" w:beforeAutospacing="0" w:after="0" w:afterAutospacing="0" w:line="600" w:lineRule="exact"/>
        <w:ind w:firstLineChars="200" w:firstLine="640"/>
        <w:jc w:val="both"/>
        <w:rPr>
          <w:rFonts w:ascii="黑体" w:eastAsia="黑体" w:hAnsi="黑体" w:hint="eastAsia"/>
          <w:color w:val="333333"/>
          <w:sz w:val="32"/>
          <w:szCs w:val="32"/>
        </w:rPr>
      </w:pPr>
      <w:r w:rsidRPr="00456810">
        <w:rPr>
          <w:rFonts w:ascii="黑体" w:eastAsia="黑体" w:hAnsi="黑体" w:hint="eastAsia"/>
          <w:bCs/>
          <w:color w:val="333333"/>
          <w:sz w:val="32"/>
          <w:szCs w:val="32"/>
        </w:rPr>
        <w:t>三、建立健全支持新型农业经营主体发展政策体系</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（八）完善财政税收政策。</w:t>
      </w:r>
      <w:r w:rsidRPr="00456810">
        <w:rPr>
          <w:rFonts w:ascii="仿宋_GB2312" w:eastAsia="仿宋_GB2312" w:hint="eastAsia"/>
          <w:color w:val="333333"/>
          <w:sz w:val="32"/>
          <w:szCs w:val="32"/>
        </w:rPr>
        <w:t>加大新型农业经营主体发展支持力度，针对不同主体，综合采用直接补贴、政府购买服务、定向委托、以奖代补等方式，增强补贴政策的针对性实效性。农机具购置补贴等政策要向新型农业经营主体倾斜。支持新型农业经营主体发展加工流通、直供直销、休闲农业等，实现农村一二三产业融合发展。扩大政府购买农业公益性服务机制创新试点，支持符合条件的经营性服务组织开展公益性服务，建立健全规范程序和监督管理机制。鼓励有条件的地方通过政府购买服务，支持社会化服务组织开展农林牧渔和水利等生产性服务。支持新型农业经营主体打造服务平台，为周边农户提供公共服务。鼓励龙头企业加大研发投入，支持符合条件的龙头企业创建农业高新技术企业。支持地方扩大农产品加工企业进项税额核定扣除试点行业范围，完善农产品初加工所得税优惠目录。落实农民合作社税收优惠政策。</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（九）加强基础设施建设。</w:t>
      </w:r>
      <w:r w:rsidRPr="00456810">
        <w:rPr>
          <w:rFonts w:ascii="仿宋_GB2312" w:eastAsia="仿宋_GB2312" w:hint="eastAsia"/>
          <w:color w:val="333333"/>
          <w:sz w:val="32"/>
          <w:szCs w:val="32"/>
        </w:rPr>
        <w:t>各级财政支持的各类小型项目，优先安排农村集体经济组织、农民合作组织等作为建设管护主体，强化农民参与和全程监督。鼓励推广政府和社会资本合作模式，支持新型农业经营主体和工商资本投资土地整治和高标准农田建设。鼓励新型农业经营主体合建或与农村集体经济组</w:t>
      </w:r>
      <w:r w:rsidRPr="00456810">
        <w:rPr>
          <w:rFonts w:ascii="仿宋_GB2312" w:eastAsia="仿宋_GB2312" w:hint="eastAsia"/>
          <w:color w:val="333333"/>
          <w:sz w:val="32"/>
          <w:szCs w:val="32"/>
        </w:rPr>
        <w:lastRenderedPageBreak/>
        <w:t>织共建仓储烘干、晾晒场、保鲜库、农机库棚等农业设施。支持龙头企业建立与加工能力相配套的原料基地。统筹规划建设农村物流设施，重点支持一村一品示范村镇和农民合作社示范</w:t>
      </w:r>
      <w:proofErr w:type="gramStart"/>
      <w:r w:rsidRPr="00456810">
        <w:rPr>
          <w:rFonts w:ascii="仿宋_GB2312" w:eastAsia="仿宋_GB2312" w:hint="eastAsia"/>
          <w:color w:val="333333"/>
          <w:sz w:val="32"/>
          <w:szCs w:val="32"/>
        </w:rPr>
        <w:t>社建设</w:t>
      </w:r>
      <w:proofErr w:type="gramEnd"/>
      <w:r w:rsidRPr="00456810">
        <w:rPr>
          <w:rFonts w:ascii="仿宋_GB2312" w:eastAsia="仿宋_GB2312" w:hint="eastAsia"/>
          <w:color w:val="333333"/>
          <w:sz w:val="32"/>
          <w:szCs w:val="32"/>
        </w:rPr>
        <w:t>电商平台基础设施，逐步带动形成以县、乡、村、社为支撑的农村物流网络体系。新型农业经营主体所用生产设施、附属设施和配套设施用地，符合国家有关规定的，按农用地管理。各县（市、区、旗）根据实际情况，在年度建设用地指标中优先安排新型农业经营主体建设配套辅助设施，并按规定减免相关税费。对新型农业经营主体发展较快、用地集约</w:t>
      </w:r>
      <w:proofErr w:type="gramStart"/>
      <w:r w:rsidRPr="00456810">
        <w:rPr>
          <w:rFonts w:ascii="仿宋_GB2312" w:eastAsia="仿宋_GB2312" w:hint="eastAsia"/>
          <w:color w:val="333333"/>
          <w:sz w:val="32"/>
          <w:szCs w:val="32"/>
        </w:rPr>
        <w:t>且需求</w:t>
      </w:r>
      <w:proofErr w:type="gramEnd"/>
      <w:r w:rsidRPr="00456810">
        <w:rPr>
          <w:rFonts w:ascii="仿宋_GB2312" w:eastAsia="仿宋_GB2312" w:hint="eastAsia"/>
          <w:color w:val="333333"/>
          <w:sz w:val="32"/>
          <w:szCs w:val="32"/>
        </w:rPr>
        <w:t>大的地区，适度增加年度新增建设用地指标。通过城乡建设用地增减挂钩节余的用地指标，优先支持新型农业经营主体开展生产经营。允许新型农业经营主体依法依规盘活现有农村集体建设用地发展新产业。新型农业经营主体发展农产品初加工用电执行农业生产电价。推进农业水价综合改革，建立农业用水精准补贴机制和节水奖励机制，在完善水价形成机制的基础上，对符合条件的新型农业经营主体给予奖补。</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（十）改善金融信贷服务。</w:t>
      </w:r>
      <w:r w:rsidRPr="00456810">
        <w:rPr>
          <w:rFonts w:ascii="仿宋_GB2312" w:eastAsia="仿宋_GB2312" w:hint="eastAsia"/>
          <w:color w:val="333333"/>
          <w:sz w:val="32"/>
          <w:szCs w:val="32"/>
        </w:rPr>
        <w:t>综合运用税收、</w:t>
      </w:r>
      <w:proofErr w:type="gramStart"/>
      <w:r w:rsidRPr="00456810">
        <w:rPr>
          <w:rFonts w:ascii="仿宋_GB2312" w:eastAsia="仿宋_GB2312" w:hint="eastAsia"/>
          <w:color w:val="333333"/>
          <w:sz w:val="32"/>
          <w:szCs w:val="32"/>
        </w:rPr>
        <w:t>奖补等</w:t>
      </w:r>
      <w:proofErr w:type="gramEnd"/>
      <w:r w:rsidRPr="00456810">
        <w:rPr>
          <w:rFonts w:ascii="仿宋_GB2312" w:eastAsia="仿宋_GB2312" w:hint="eastAsia"/>
          <w:color w:val="333333"/>
          <w:sz w:val="32"/>
          <w:szCs w:val="32"/>
        </w:rPr>
        <w:t>政策，鼓励金融机构创新产品和服务，加大对新型农业经营主体、农村产业融合发展的信贷支持。建立健全全国农业信贷担保体系，确保对从事粮食生产和农业适度规模经营的新型农业经营主体的农业信贷担保余额不得低于总担保规模的70%。支持龙头企业为其带动的农户、家庭农场和农民合作社提供贷款担保。有条件的地方可建立市场化林权收储机构，为林业生产贷款提供林</w:t>
      </w:r>
      <w:r w:rsidRPr="00456810">
        <w:rPr>
          <w:rFonts w:ascii="仿宋_GB2312" w:eastAsia="仿宋_GB2312" w:hint="eastAsia"/>
          <w:color w:val="333333"/>
          <w:sz w:val="32"/>
          <w:szCs w:val="32"/>
        </w:rPr>
        <w:lastRenderedPageBreak/>
        <w:t>权收储担保的机构给予风险补偿。稳步推进农村承包土地经营权和农民住房财产权抵押贷款试点，探索开展粮食生产规模经营主体营销贷款和大型农机具融资租赁试点，积极推动厂房、生产大棚、渔船、大型农机具、农田水利设施产权抵押贷款和生产订单、农业保单融资。鼓励发展新型农村合作金融，稳步扩大农民合作社内部信用合作试点。建立新型农业经营主体生产经营直报系统，点对点对接信贷、保险和补贴等服务，探索建立新型农业经营主体信用评价体系，对符合条件的灵活确定贷款期限，简化审批流程，对正常生产经营、信用等级高的可以实行贷款优先等措施。积极引导互联网金融、产业资本依法依规开展农村金融服务。</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（十一）扩大保险支持范围。</w:t>
      </w:r>
      <w:r w:rsidRPr="00456810">
        <w:rPr>
          <w:rFonts w:ascii="仿宋_GB2312" w:eastAsia="仿宋_GB2312" w:hint="eastAsia"/>
          <w:color w:val="333333"/>
          <w:sz w:val="32"/>
          <w:szCs w:val="32"/>
        </w:rPr>
        <w:t>鼓励地方建立政府相关部门与农业保险机构数据共享机制。在粮食主产省开展适度规模经营农户大灾保险试点，调整部分财政救灾资金予以支持，提高保险覆盖面和理赔标准。落实农业保险保额覆盖直接物化成本，创新“基本险+附加险”产品，实现主要粮食作物保障水平涵盖地租成本和劳动力成本。推广农房、农机具、设施农业、渔业、制种保险等业务。积极开展天气指数保险、农产品价格和收入保险、“保险+期货”、农田水利设施保险、贷款保证保险等试点。研究出台对地方特色优势农产品保险的中央财政以奖代补政策。逐步建立专业化农业保险机构队伍，提高保险机构为农服务水平，简化业务流程，搞好理赔服务。支持保险机构对龙头企业到海外投资农业提供投融资保险服务。扩大保险资金支农</w:t>
      </w:r>
      <w:r w:rsidRPr="00456810">
        <w:rPr>
          <w:rFonts w:ascii="仿宋_GB2312" w:eastAsia="仿宋_GB2312" w:hint="eastAsia"/>
          <w:color w:val="333333"/>
          <w:sz w:val="32"/>
          <w:szCs w:val="32"/>
        </w:rPr>
        <w:lastRenderedPageBreak/>
        <w:t>融资试点。稳步开展农民互助合作保险试点，鼓励有条件的地方积极探索符合实际的互助合作保险模式。完善农业再保险体系和大灾风险分散机制，为农业保险提供持续稳定的再保险保障。</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（十二）鼓励拓展营销市场。</w:t>
      </w:r>
      <w:r w:rsidRPr="00456810">
        <w:rPr>
          <w:rFonts w:ascii="仿宋_GB2312" w:eastAsia="仿宋_GB2312" w:hint="eastAsia"/>
          <w:color w:val="333333"/>
          <w:sz w:val="32"/>
          <w:szCs w:val="32"/>
        </w:rPr>
        <w:t>支持新型农业经营主体参与产销对接活动和在城市社区设立直销店（点）。落实鲜活农产品运输绿色通道、免征蔬菜流通环节增值税和支持批发市场建设等政策。鼓励有条件的地方对新型农业经营主体申请并获得专利、“三品一标”认证、品牌创建等给予适当奖励。加快实施“互联网+”现代农业行动，支持新型农业经营主体带动农户应用农业物联网和电子商务。采取降低入场费用和促销费用等措施，支持新型农业经营主体入驻电子商务平台。实施信息进村入户入社工程，建立农业信息监测分析预警体系，为新型农业经营主体提供市场信息服务。组织开展农民手机应用技能培训，提高新型农业经营主体和农民发展生产的能力。</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（十三）支持人才培养引进。</w:t>
      </w:r>
      <w:r w:rsidRPr="00456810">
        <w:rPr>
          <w:rFonts w:ascii="仿宋_GB2312" w:eastAsia="仿宋_GB2312" w:hint="eastAsia"/>
          <w:color w:val="333333"/>
          <w:sz w:val="32"/>
          <w:szCs w:val="32"/>
        </w:rPr>
        <w:t>依托新型职业农民培育工程，整合各渠道培训资金资源，实施现代青年农场主培养计划、农村实用人才带头人培训计划以及新型农业经营主体带头人轮训计划，力争到“十三五”时期末轮训一遍，培养</w:t>
      </w:r>
      <w:proofErr w:type="gramStart"/>
      <w:r w:rsidRPr="00456810">
        <w:rPr>
          <w:rFonts w:ascii="仿宋_GB2312" w:eastAsia="仿宋_GB2312" w:hint="eastAsia"/>
          <w:color w:val="333333"/>
          <w:sz w:val="32"/>
          <w:szCs w:val="32"/>
        </w:rPr>
        <w:t>更多爱农业</w:t>
      </w:r>
      <w:proofErr w:type="gramEnd"/>
      <w:r w:rsidRPr="00456810">
        <w:rPr>
          <w:rFonts w:ascii="仿宋_GB2312" w:eastAsia="仿宋_GB2312" w:hint="eastAsia"/>
          <w:color w:val="333333"/>
          <w:sz w:val="32"/>
          <w:szCs w:val="32"/>
        </w:rPr>
        <w:t>、懂技术、善经营的新型职业农民。办好农业职业教育，鼓励新型农业经营主体带头人通过“半农半读”、线上线下等多种形式就地就近接受职业教育，积极参加职业技能培训和技能鉴定。鼓励有条件的地方通过奖补等方式，引进各类职业经理人，提高农</w:t>
      </w:r>
      <w:r w:rsidRPr="00456810">
        <w:rPr>
          <w:rFonts w:ascii="仿宋_GB2312" w:eastAsia="仿宋_GB2312" w:hint="eastAsia"/>
          <w:color w:val="333333"/>
          <w:sz w:val="32"/>
          <w:szCs w:val="32"/>
        </w:rPr>
        <w:lastRenderedPageBreak/>
        <w:t>业经营管理水平。将新型农业经营主体列入高校毕业生“三支一扶”计划、大学生村官计划服务岗位的拓展范围。鼓励农民工、大中专毕业生、退伍军人、科技人员等返乡下乡创办</w:t>
      </w:r>
      <w:proofErr w:type="gramStart"/>
      <w:r w:rsidRPr="00456810">
        <w:rPr>
          <w:rFonts w:ascii="仿宋_GB2312" w:eastAsia="仿宋_GB2312" w:hint="eastAsia"/>
          <w:color w:val="333333"/>
          <w:sz w:val="32"/>
          <w:szCs w:val="32"/>
        </w:rPr>
        <w:t>领办新型</w:t>
      </w:r>
      <w:proofErr w:type="gramEnd"/>
      <w:r w:rsidRPr="00456810">
        <w:rPr>
          <w:rFonts w:ascii="仿宋_GB2312" w:eastAsia="仿宋_GB2312" w:hint="eastAsia"/>
          <w:color w:val="333333"/>
          <w:sz w:val="32"/>
          <w:szCs w:val="32"/>
        </w:rPr>
        <w:t>农业经营主体。深入推行科技特派员制度，鼓励科研人员到农民合作社、龙头企业任职兼职，完善知识产权入股、参与分红等激励机制。建立产业专家帮扶和农技人员对口联系制度，发挥好县乡农民合作社辅导员的指导作用。</w:t>
      </w:r>
    </w:p>
    <w:p w:rsidR="00456810" w:rsidRPr="00456810" w:rsidRDefault="00456810" w:rsidP="00456810">
      <w:pPr>
        <w:pStyle w:val="a3"/>
        <w:shd w:val="clear" w:color="auto" w:fill="FFFFFF"/>
        <w:spacing w:before="0" w:beforeAutospacing="0" w:after="0" w:afterAutospacing="0" w:line="600" w:lineRule="exact"/>
        <w:ind w:firstLineChars="200" w:firstLine="640"/>
        <w:jc w:val="both"/>
        <w:rPr>
          <w:rFonts w:ascii="黑体" w:eastAsia="黑体" w:hAnsi="黑体" w:hint="eastAsia"/>
          <w:color w:val="333333"/>
          <w:sz w:val="32"/>
          <w:szCs w:val="32"/>
        </w:rPr>
      </w:pPr>
      <w:r w:rsidRPr="00456810">
        <w:rPr>
          <w:rFonts w:ascii="黑体" w:eastAsia="黑体" w:hAnsi="黑体" w:hint="eastAsia"/>
          <w:bCs/>
          <w:color w:val="333333"/>
          <w:sz w:val="32"/>
          <w:szCs w:val="32"/>
        </w:rPr>
        <w:t>四、健全政策落实机制</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（十四）加强组织领导。</w:t>
      </w:r>
      <w:r w:rsidRPr="00456810">
        <w:rPr>
          <w:rFonts w:ascii="仿宋_GB2312" w:eastAsia="仿宋_GB2312" w:hint="eastAsia"/>
          <w:color w:val="333333"/>
          <w:sz w:val="32"/>
          <w:szCs w:val="32"/>
        </w:rPr>
        <w:t>地方各级党委和政府要高度重视培育和发展新型农业经营主体，抓紧制定符合当地实际的具体措施和实施意见，加强对扶持政策落实的督促指导。各有关部门要加强协作配合，形成工作合力，结合各自职责抓好贯彻落实。要加强农村经营管理体系建设，鼓励各地采取安排专兼职人员、招收大学生村官等多种途径，充实基层经营管理工作力量，保障必要工作条件，确保支持新型农业经营主体发展的各项工作抓细抓实。</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（十五）搞好服务指导。</w:t>
      </w:r>
      <w:r w:rsidRPr="00456810">
        <w:rPr>
          <w:rFonts w:ascii="仿宋_GB2312" w:eastAsia="仿宋_GB2312" w:hint="eastAsia"/>
          <w:color w:val="333333"/>
          <w:sz w:val="32"/>
          <w:szCs w:val="32"/>
        </w:rPr>
        <w:t>加强调查研究，及时掌握新型农业经营主体发展的新情况新问题，宣传政策，搞好服务，促进其健康发展。完善家庭农场认定办法，落实农民合作社年度报告公示制度，开展重点龙头企业运行监测。鼓励有条件的地方建立新型农业经营主体名录并向社会公布，探索建立新型农业经营主体会计代理和财务审计制度，引导新型农业经营主体规范运行。</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lastRenderedPageBreak/>
        <w:t>（十六）狠抓考核督查。</w:t>
      </w:r>
      <w:r w:rsidRPr="00456810">
        <w:rPr>
          <w:rFonts w:ascii="仿宋_GB2312" w:eastAsia="仿宋_GB2312" w:hint="eastAsia"/>
          <w:color w:val="333333"/>
          <w:sz w:val="32"/>
          <w:szCs w:val="32"/>
        </w:rPr>
        <w:t>将落实培育新型农业经营主体政策情况纳入工作绩效考核，并建立科学的政策绩效评估监督机制。畅通社会监督渠道，适时开展督查，对政策落实到位的地方和部门予以表扬，对工作不力的予以督促整改。进一步建立和完善新型农业经营主体统计调查、监测分析和定期发布制度。</w:t>
      </w:r>
    </w:p>
    <w:p w:rsidR="00456810" w:rsidRPr="00456810" w:rsidRDefault="00456810" w:rsidP="00456810">
      <w:pPr>
        <w:pStyle w:val="a3"/>
        <w:shd w:val="clear" w:color="auto" w:fill="FFFFFF"/>
        <w:spacing w:before="0" w:beforeAutospacing="0" w:after="0" w:afterAutospacing="0" w:line="600" w:lineRule="exact"/>
        <w:ind w:firstLineChars="200" w:firstLine="643"/>
        <w:jc w:val="both"/>
        <w:rPr>
          <w:rFonts w:ascii="仿宋_GB2312" w:eastAsia="仿宋_GB2312" w:hint="eastAsia"/>
          <w:color w:val="333333"/>
          <w:sz w:val="32"/>
          <w:szCs w:val="32"/>
        </w:rPr>
      </w:pPr>
      <w:r w:rsidRPr="00456810">
        <w:rPr>
          <w:rFonts w:ascii="楷体_GB2312" w:eastAsia="楷体_GB2312" w:hint="eastAsia"/>
          <w:b/>
          <w:color w:val="333333"/>
          <w:sz w:val="32"/>
          <w:szCs w:val="32"/>
        </w:rPr>
        <w:t>（十七）强化法制保障。</w:t>
      </w:r>
      <w:r w:rsidRPr="00456810">
        <w:rPr>
          <w:rFonts w:ascii="仿宋_GB2312" w:eastAsia="仿宋_GB2312" w:hint="eastAsia"/>
          <w:color w:val="333333"/>
          <w:sz w:val="32"/>
          <w:szCs w:val="32"/>
        </w:rPr>
        <w:t>加快推进农村金融立法工作，确保农村改革与立法衔接。切实维护新型农业经营主体的合法权益，引导其诚信守法生产经营，为新型农业经营主体健康发展提供法制保障。</w:t>
      </w:r>
      <w:bookmarkStart w:id="0" w:name="_GoBack"/>
      <w:bookmarkEnd w:id="0"/>
    </w:p>
    <w:p w:rsidR="003F3C94" w:rsidRPr="00456810" w:rsidRDefault="003F3C94" w:rsidP="00456810">
      <w:pPr>
        <w:spacing w:line="600" w:lineRule="exact"/>
        <w:ind w:firstLineChars="200" w:firstLine="640"/>
        <w:rPr>
          <w:rFonts w:ascii="仿宋_GB2312" w:eastAsia="仿宋_GB2312" w:hint="eastAsia"/>
          <w:sz w:val="32"/>
          <w:szCs w:val="32"/>
        </w:rPr>
      </w:pPr>
    </w:p>
    <w:sectPr w:rsidR="003F3C94" w:rsidRPr="00456810" w:rsidSect="00456810">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73"/>
    <w:rsid w:val="003F3C94"/>
    <w:rsid w:val="00456810"/>
    <w:rsid w:val="00C5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75CE"/>
  <w15:chartTrackingRefBased/>
  <w15:docId w15:val="{4F840A9A-966E-4281-B383-B6BF9378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8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2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2017-06-22T07:15:00Z</dcterms:created>
  <dcterms:modified xsi:type="dcterms:W3CDTF">2017-06-22T07:19:00Z</dcterms:modified>
</cp:coreProperties>
</file>